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1" w:rsidRDefault="00122E81" w:rsidP="008500E9">
      <w:pPr>
        <w:pStyle w:val="Heading1"/>
        <w:spacing w:before="0" w:after="0"/>
      </w:pPr>
    </w:p>
    <w:p w:rsidR="008500E9" w:rsidRDefault="00122E81" w:rsidP="00122E81">
      <w:pPr>
        <w:pStyle w:val="Heading1"/>
        <w:spacing w:before="0" w:after="0"/>
        <w:jc w:val="center"/>
      </w:pPr>
      <w:r>
        <w:t>CLINICAL SUPERVISOR’S REPORT</w:t>
      </w:r>
    </w:p>
    <w:p w:rsidR="008500E9" w:rsidRPr="00D23B3A" w:rsidRDefault="008500E9" w:rsidP="008500E9">
      <w:pPr>
        <w:pStyle w:val="Heading1"/>
        <w:spacing w:before="0" w:after="0"/>
        <w:rPr>
          <w:sz w:val="16"/>
          <w:szCs w:val="16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14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To be completed at the end of the placement by the Clinical Supervisor and reviewed by the Registrar’s named Educational Supervisor. Where development needs are flagged, a copy of this report and the attendant action plan must be sent to the Training Programme Director within one month.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893"/>
        <w:gridCol w:w="1615"/>
        <w:gridCol w:w="3430"/>
      </w:tblGrid>
      <w:tr w:rsidR="00122E81" w:rsidRPr="00122E81" w:rsidTr="002A6398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  <w:t>Name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b/>
                <w:color w:val="000000"/>
                <w:sz w:val="22"/>
                <w:szCs w:val="20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eastAsia="en-GB"/>
              </w:rPr>
              <w:t>GMC No.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b/>
                <w:color w:val="000000"/>
                <w:sz w:val="22"/>
                <w:szCs w:val="20"/>
                <w:lang w:val="en-US" w:eastAsia="en-GB"/>
              </w:rPr>
            </w:pPr>
          </w:p>
        </w:tc>
      </w:tr>
      <w:tr w:rsidR="00122E81" w:rsidRPr="00122E81" w:rsidTr="002A6398">
        <w:trPr>
          <w:cantSplit/>
          <w:trHeight w:val="2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period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From: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To:</w:t>
            </w:r>
          </w:p>
        </w:tc>
      </w:tr>
      <w:tr w:rsidR="00122E81" w:rsidRPr="00122E81" w:rsidTr="002A6398">
        <w:trPr>
          <w:cantSplit/>
          <w:trHeight w:val="48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Trust: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Educational Supervisor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122E81" w:rsidRPr="00122E81" w:rsidTr="002A6398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Year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122E81" w:rsidRPr="00122E81" w:rsidTr="002A6398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proofErr w:type="spellStart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WpBA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NUMBER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MODALITIES/SYSTEMS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Please List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COMMENT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Quality/Result</w:t>
            </w:r>
          </w:p>
        </w:tc>
      </w:tr>
      <w:tr w:rsidR="00122E81" w:rsidRPr="00122E81" w:rsidTr="00122E81">
        <w:tblPrEx>
          <w:shd w:val="clear" w:color="auto" w:fill="auto"/>
        </w:tblPrEx>
        <w:trPr>
          <w:trHeight w:val="55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IPX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DOPS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10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122E81" w:rsidRPr="00122E81" w:rsidTr="002A6398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MSSR 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SUMMARY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EXCEPTION/CONCERN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122E81" w:rsidRPr="00122E81" w:rsidTr="002A6398">
        <w:trPr>
          <w:trHeight w:val="279"/>
          <w:tblHeader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FROM TRAINERS: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Direct supervision, informal discussions, </w:t>
            </w:r>
            <w:proofErr w:type="gramStart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email</w:t>
            </w:r>
            <w:proofErr w:type="gramEnd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 (verbatim comments are helpful). Please describe the nature of the feedback as well as the contents.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rPr>
          <w:trHeight w:val="488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lastRenderedPageBreak/>
              <w:t>KEY PERFORMANCE INDICATORS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AT OR ABOVE EXPECTED LEVEL Y/N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LEVEL OF SUPERVISION REQUIRED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PLAIN FILMS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ULTRASOUND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INTERVENTION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MRI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122E81" w:rsidRPr="00122E81" w:rsidTr="002A6398">
        <w:trPr>
          <w:trHeight w:val="279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Arial Unicode MS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SPECIALTY SPECIFIC PROGRESS: Relevant for Core Specialty Attachments and Subspecialty Training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Arial Unicode MS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COMMENT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  <w:r w:rsidRPr="00122E81"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  <w:t>PERSONAL QUALITIES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Satisfactory Attendance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  <w:t>YES/NO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tbl>
      <w:tblPr>
        <w:tblStyle w:val="TableGrid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1088"/>
        <w:gridCol w:w="992"/>
        <w:gridCol w:w="1134"/>
      </w:tblGrid>
      <w:tr w:rsidR="00A76205" w:rsidRPr="00122E81" w:rsidTr="00A76205">
        <w:tc>
          <w:tcPr>
            <w:tcW w:w="916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1088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1134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Time Management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586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373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3754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553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1032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23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 xml:space="preserve">Attitude, </w:t>
      </w:r>
      <w:proofErr w:type="spellStart"/>
      <w:r w:rsidRPr="00122E81">
        <w:rPr>
          <w:rFonts w:ascii="Helvetica" w:eastAsia="Arial Unicode MS" w:hAnsi="Helvetica" w:cs="Helvetica"/>
          <w:bdr w:val="nil"/>
          <w:lang w:val="en-US"/>
        </w:rPr>
        <w:t>Behaviour</w:t>
      </w:r>
      <w:proofErr w:type="spellEnd"/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377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654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9125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r w:rsidR="00702E07" w:rsidRPr="00122E81"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="00702E07"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="00702E07"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5188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68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Communication with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511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998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056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35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5074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Patients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 xml:space="preserve">Communication with 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418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7837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347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420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992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647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Colleagues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Team-working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105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974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246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00304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4225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38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Interest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51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574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695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4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702E07">
        <w:rPr>
          <w:rFonts w:ascii="Helvetica" w:eastAsia="Arial Unicode MS" w:hAnsi="Helvetica" w:cs="Helvetica"/>
          <w:bdr w:val="nil"/>
          <w:lang w:val="en-US"/>
        </w:rPr>
        <w:t xml:space="preserve">     </w:t>
      </w:r>
      <w:bookmarkStart w:id="0" w:name="_GoBack"/>
      <w:bookmarkEnd w:id="0"/>
      <w:sdt>
        <w:sdtPr>
          <w:rPr>
            <w:rFonts w:ascii="Helvetica" w:eastAsia="Arial Unicode MS" w:hAnsi="Helvetica" w:cs="Helvetica"/>
            <w:bdr w:val="nil"/>
            <w:lang w:val="en-US"/>
          </w:rPr>
          <w:id w:val="100841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770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See appendix for development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E81" w:rsidRPr="00122E81" w:rsidTr="002A6398">
        <w:tc>
          <w:tcPr>
            <w:tcW w:w="9242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22"/>
                <w:szCs w:val="22"/>
                <w:lang w:val="en-US"/>
              </w:rPr>
              <w:t>Commentary: Please explain your scoring, especially if there are adverse marks. This could include any notable incidents involving the Registrar during the attachment.</w:t>
            </w:r>
          </w:p>
        </w:tc>
      </w:tr>
      <w:tr w:rsidR="00122E81" w:rsidRPr="00122E81" w:rsidTr="002A6398">
        <w:trPr>
          <w:trHeight w:val="6228"/>
        </w:trPr>
        <w:tc>
          <w:tcPr>
            <w:tcW w:w="9242" w:type="dxa"/>
          </w:tcPr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Trainee</w:t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 xml:space="preserve">      Clinical Supervisor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2"/>
        <w:gridCol w:w="4997"/>
      </w:tblGrid>
      <w:tr w:rsidR="00122E81" w:rsidRPr="00122E81" w:rsidTr="002A6398">
        <w:trPr>
          <w:cantSplit/>
          <w:trHeight w:val="220"/>
          <w:tblHeader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</w:tr>
      <w:tr w:rsidR="00122E81" w:rsidRPr="00122E81" w:rsidTr="002A6398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</w:tr>
      <w:tr w:rsidR="00122E81" w:rsidRPr="00122E81" w:rsidTr="002A6398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  <w:t>Appendix: Development Criteria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Time Management and Personal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Organisation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Repeatedly late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Persistently inflexible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Persistently fails to cope with own work despite counselling, support and extra help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Decisions frequently questionable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Unable to delegate appropriately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Attitude,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behaviour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Arrogant; supercilious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Does not listen or consider the views and opinions of others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Unprofessional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 refusal to engage in experiential workplace learning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 refusal to engage in other learning opportunities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Communication with patients and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carers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Fails to explain appropriately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Lacks empathy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Can be impolite and discourteous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Can be insensitive (</w:t>
      </w:r>
      <w:proofErr w:type="spellStart"/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eg</w:t>
      </w:r>
      <w:proofErr w:type="spellEnd"/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 communicating unexpected or serious findings)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Communication with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Demonstrates lack of respect for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Does not listen to others’ views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Works in isolation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Makes gratuitously derogatory remarks about patients or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Interest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Lack of interest in the subject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Unwillingness to contribute to the service needs of the department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Unwillingness to contribute to on the job teaching of colleagues</w:t>
      </w:r>
    </w:p>
    <w:p w:rsidR="008500E9" w:rsidRPr="000D09EF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sectPr w:rsidR="008500E9" w:rsidRPr="000D09EF" w:rsidSect="009E2641">
          <w:footerReference w:type="even" r:id="rId7"/>
          <w:footerReference w:type="default" r:id="rId8"/>
          <w:headerReference w:type="first" r:id="rId9"/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Unhelpful to other</w:t>
      </w:r>
    </w:p>
    <w:p w:rsidR="00C1623B" w:rsidRDefault="00C1623B"/>
    <w:sectPr w:rsidR="00C1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E0" w:rsidRDefault="003660E0">
      <w:r>
        <w:separator/>
      </w:r>
    </w:p>
  </w:endnote>
  <w:endnote w:type="continuationSeparator" w:id="0">
    <w:p w:rsidR="003660E0" w:rsidRDefault="003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702E07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91039C" w:rsidRDefault="008500E9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702E07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702E07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E0" w:rsidRDefault="003660E0">
      <w:r>
        <w:separator/>
      </w:r>
    </w:p>
  </w:footnote>
  <w:footnote w:type="continuationSeparator" w:id="0">
    <w:p w:rsidR="003660E0" w:rsidRDefault="0036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3B7F3BB" wp14:editId="530E33B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9"/>
    <w:rsid w:val="000B0289"/>
    <w:rsid w:val="00122E81"/>
    <w:rsid w:val="0017159D"/>
    <w:rsid w:val="003660E0"/>
    <w:rsid w:val="00702E07"/>
    <w:rsid w:val="008500E9"/>
    <w:rsid w:val="00A76205"/>
    <w:rsid w:val="00C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1FC891DB.dotm</Template>
  <TotalTime>6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Grierson Julia (Health Education North East)</dc:creator>
  <cp:lastModifiedBy>Roxborough David  (Health Education North East)</cp:lastModifiedBy>
  <cp:revision>4</cp:revision>
  <dcterms:created xsi:type="dcterms:W3CDTF">2016-05-27T08:33:00Z</dcterms:created>
  <dcterms:modified xsi:type="dcterms:W3CDTF">2016-05-27T08:53:00Z</dcterms:modified>
</cp:coreProperties>
</file>